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6B" w:rsidRDefault="0042481F" w:rsidP="0042481F">
      <w:r>
        <w:t>„Skąd się bierze burza?” – eksperyment. R. proponuje dzieciom przeprowadzenie doświadczenia, do którego będą potrzebne: szklanka, blaszane denko (pokrywka puszki), balonik, kawałek wełnianej tkaniny. R. przygotowuje instrukcję obrazkowo-wyrazową, na podstawie której dzieci wykonują eksperyment. R. prosi, by dziecko zapisywało</w:t>
      </w:r>
      <w:r w:rsidR="00BC0F96">
        <w:t xml:space="preserve"> lub rysowało</w:t>
      </w:r>
      <w:r>
        <w:t xml:space="preserve"> wyniki eksperymentu. Instrukcja obrazkowa: 1. Na suchej szklance umieszczamy blaszane denko, 2. Nadmuchujemy balonik, 3. Pocieramy energicznie balonik wełnianą szmatką i kładziemy go na denku, 4. Zbliżamy palec do brzegu blachy. Po zakończeniu eks</w:t>
      </w:r>
      <w:r w:rsidR="00BC0F96">
        <w:t>perymentu i zapisaniu wniosków R. pyta dziecko: Co zauważyłaś</w:t>
      </w:r>
      <w:r>
        <w:t>? (przepływ prądu) Jak to wytłumaczyć? (W wyniku pocierania balonika wytworzyły się ładunki elektryczne – prąd, i przeskoczyła iskra, którą można por</w:t>
      </w:r>
      <w:r w:rsidR="00BC0F96">
        <w:t>ównać do małej błyskawicy). R. wspólnie z dzieckiem</w:t>
      </w:r>
      <w:r>
        <w:t xml:space="preserve"> sprawdza notatki dotyczące </w:t>
      </w:r>
      <w:r w:rsidR="00BC0F96">
        <w:t>eksperymentu i wyjaśnia dziecku</w:t>
      </w:r>
      <w:r>
        <w:t xml:space="preserve"> zaobserwowaną sytuację i zjawisko fizyczne, które nastąpiło. • szklanka, blaszane denko (pokrywka puszki), balonik, kawałek wełnianej tkaniny, instrukcja obrazkowo-wyrazowa</w:t>
      </w:r>
    </w:p>
    <w:sectPr w:rsidR="009B7C6B" w:rsidSect="009B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42481F"/>
    <w:rsid w:val="0042481F"/>
    <w:rsid w:val="009B7C6B"/>
    <w:rsid w:val="00BC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C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2020-06-13T20:37:00Z</dcterms:created>
  <dcterms:modified xsi:type="dcterms:W3CDTF">2020-06-13T20:52:00Z</dcterms:modified>
</cp:coreProperties>
</file>