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E2" w:rsidRDefault="00E319E2"/>
    <w:p w:rsidR="006E0C3C" w:rsidRDefault="00E319E2" w:rsidP="00E319E2">
      <w:r w:rsidRPr="006E0C3C">
        <w:rPr>
          <w:b/>
        </w:rPr>
        <w:t>Legenda o Wiśle</w:t>
      </w:r>
      <w:r>
        <w:t xml:space="preserve"> </w:t>
      </w:r>
    </w:p>
    <w:p w:rsidR="00E319E2" w:rsidRDefault="00E319E2" w:rsidP="00E319E2">
      <w:r>
        <w:t xml:space="preserve">Hanna </w:t>
      </w:r>
      <w:proofErr w:type="spellStart"/>
      <w:r>
        <w:t>Zdzitowiecka</w:t>
      </w:r>
      <w:proofErr w:type="spellEnd"/>
      <w:r>
        <w:t xml:space="preserve"> </w:t>
      </w:r>
    </w:p>
    <w:p w:rsidR="00E319E2" w:rsidRDefault="00E319E2" w:rsidP="006E0C3C">
      <w:pPr>
        <w:spacing w:after="0"/>
        <w:ind w:firstLine="708"/>
      </w:pPr>
      <w:r w:rsidRPr="00E319E2">
        <w:t xml:space="preserve">Wysoko nad szczytami gór wznosił się stary dwór króla </w:t>
      </w:r>
      <w:proofErr w:type="spellStart"/>
      <w:r w:rsidRPr="00E319E2">
        <w:t>Beskida</w:t>
      </w:r>
      <w:proofErr w:type="spellEnd"/>
      <w:r w:rsidRPr="00E319E2">
        <w:t xml:space="preserve">, władcy całego pasma górskiego, i jego żony, Borany, władczyni okolicznych borów. Przez wiele lat oboje rządzili mądrze i sprawiedliwie, toteż wszyscy z żalem przyjęli wiadomość o śmierci starego króla. </w:t>
      </w:r>
      <w:proofErr w:type="spellStart"/>
      <w:r w:rsidRPr="00E319E2">
        <w:t>Borana</w:t>
      </w:r>
      <w:proofErr w:type="spellEnd"/>
      <w:r w:rsidRPr="00E319E2">
        <w:t xml:space="preserve"> wezwała wtedy troje swych dzieci, by zgodnie z wolą króla podzielili się władzą</w:t>
      </w:r>
    </w:p>
    <w:p w:rsidR="00E319E2" w:rsidRDefault="00E319E2" w:rsidP="006E0C3C">
      <w:pPr>
        <w:spacing w:after="0"/>
      </w:pPr>
      <w:r w:rsidRPr="00E319E2">
        <w:t xml:space="preserve"> – Ty, Lanie, jako syn najstarszy, opiekować się będziesz polami i łąkami. Wy zaś obie, </w:t>
      </w:r>
      <w:proofErr w:type="spellStart"/>
      <w:r w:rsidRPr="00E319E2">
        <w:t>Czarnocho</w:t>
      </w:r>
      <w:proofErr w:type="spellEnd"/>
      <w:r w:rsidRPr="00E319E2">
        <w:t xml:space="preserve"> i Białko, rozprowadzicie wodę z górskich strumieni po polach i łąkach Lana, by wszystko, co żyje, miało jej pod dostatkiem. Żywa, zawsze pogodna i wesoła Białka uśmiechnęła się do siostry i skacząc, i tańcząc, zbiegła po skałach ku widniejącym we mgle dolinom. Poważna i zasępiona </w:t>
      </w:r>
      <w:proofErr w:type="spellStart"/>
      <w:r w:rsidRPr="00E319E2">
        <w:t>Czarnocha</w:t>
      </w:r>
      <w:proofErr w:type="spellEnd"/>
      <w:r w:rsidRPr="00E319E2">
        <w:t xml:space="preserve"> skierowała się na drugą stronę góry królowej Borany i ostrożnie zaczęła schodzić po zboczu. Wkrótce obie siostry spotkały się u podnóża. </w:t>
      </w:r>
    </w:p>
    <w:p w:rsidR="00E319E2" w:rsidRDefault="00E319E2" w:rsidP="006E0C3C">
      <w:pPr>
        <w:spacing w:after="0"/>
      </w:pPr>
      <w:r w:rsidRPr="00E319E2">
        <w:t xml:space="preserve">– Płyniemy dalej razem! – zawołała ucieszona Białka. </w:t>
      </w:r>
    </w:p>
    <w:p w:rsidR="00E319E2" w:rsidRDefault="00E319E2" w:rsidP="006E0C3C">
      <w:pPr>
        <w:spacing w:after="0"/>
      </w:pPr>
      <w:r w:rsidRPr="00E319E2">
        <w:t xml:space="preserve">– Nigdy się już nie rozstaniemy – zapewniła </w:t>
      </w:r>
      <w:proofErr w:type="spellStart"/>
      <w:r w:rsidRPr="00E319E2">
        <w:t>Czarnocha</w:t>
      </w:r>
      <w:proofErr w:type="spellEnd"/>
      <w:r w:rsidRPr="00E319E2">
        <w:t xml:space="preserve">. Nagle przegrodziła im drogę skała, pod którą czekał rycerz </w:t>
      </w:r>
      <w:proofErr w:type="spellStart"/>
      <w:r w:rsidRPr="00E319E2">
        <w:t>Czantor</w:t>
      </w:r>
      <w:proofErr w:type="spellEnd"/>
      <w:r w:rsidRPr="00E319E2">
        <w:t xml:space="preserve"> w kamiennej zbroi. </w:t>
      </w:r>
    </w:p>
    <w:p w:rsidR="00E319E2" w:rsidRDefault="00E319E2" w:rsidP="006E0C3C">
      <w:pPr>
        <w:spacing w:after="0"/>
      </w:pPr>
      <w:r w:rsidRPr="00E319E2">
        <w:t xml:space="preserve">– Zatrzymajcie się, piękne córki </w:t>
      </w:r>
      <w:proofErr w:type="spellStart"/>
      <w:r w:rsidRPr="00E319E2">
        <w:t>Beskida</w:t>
      </w:r>
      <w:proofErr w:type="spellEnd"/>
      <w:r w:rsidRPr="00E319E2">
        <w:t xml:space="preserve"> i Borany. Dokąd tak spieszycie? Po co chcecie iść do nieznanej, odludnej i dzikiej krainy? Zostańcie tu.</w:t>
      </w:r>
    </w:p>
    <w:p w:rsidR="00E319E2" w:rsidRDefault="00E319E2" w:rsidP="006E0C3C">
      <w:pPr>
        <w:spacing w:after="0"/>
        <w:ind w:firstLine="708"/>
      </w:pPr>
      <w:r w:rsidRPr="00E319E2">
        <w:t xml:space="preserve"> Siostrom podobała się ziemia </w:t>
      </w:r>
      <w:proofErr w:type="spellStart"/>
      <w:r w:rsidRPr="00E319E2">
        <w:t>Czantora</w:t>
      </w:r>
      <w:proofErr w:type="spellEnd"/>
      <w:r w:rsidRPr="00E319E2">
        <w:t xml:space="preserve">. Zostały więc i z wdzięczności za gościnę zrosiły strumieniami zbocza doliny, aż zakwitły tysiącami różnobarwnych kwiatów, jakich nikt tu jeszcze nie widział. Ale Ziemia rozkazała </w:t>
      </w:r>
      <w:proofErr w:type="spellStart"/>
      <w:r w:rsidRPr="00E319E2">
        <w:t>Czantorowi</w:t>
      </w:r>
      <w:proofErr w:type="spellEnd"/>
      <w:r w:rsidRPr="00E319E2">
        <w:t xml:space="preserve"> przepuścić córki </w:t>
      </w:r>
      <w:proofErr w:type="spellStart"/>
      <w:r w:rsidRPr="00E319E2">
        <w:t>Beskida</w:t>
      </w:r>
      <w:proofErr w:type="spellEnd"/>
      <w:r w:rsidRPr="00E319E2">
        <w:t xml:space="preserve"> przez skały, by poniosły wody dalej ku północy.</w:t>
      </w:r>
    </w:p>
    <w:p w:rsidR="00E319E2" w:rsidRDefault="00E319E2" w:rsidP="006E0C3C">
      <w:pPr>
        <w:spacing w:after="0"/>
      </w:pPr>
      <w:r w:rsidRPr="00E319E2">
        <w:t xml:space="preserve"> – Nie mogę pozwolić, byście obie popłynęły w obce strony. Wyślijcie przodem jedną falę na zwiady – poradził. – Niech się rozejrzy, a gdy wróci, opowie, co widziała… </w:t>
      </w:r>
    </w:p>
    <w:p w:rsidR="00E319E2" w:rsidRDefault="00E319E2" w:rsidP="006E0C3C">
      <w:pPr>
        <w:spacing w:after="0"/>
        <w:ind w:firstLine="708"/>
      </w:pPr>
      <w:proofErr w:type="spellStart"/>
      <w:r w:rsidRPr="00E319E2">
        <w:t>Czantor</w:t>
      </w:r>
      <w:proofErr w:type="spellEnd"/>
      <w:r w:rsidRPr="00E319E2">
        <w:t xml:space="preserve"> rozsunął skały i pierwsza fala wyszła przez nie onieśmielona, niepewna, co ją czeka.</w:t>
      </w:r>
    </w:p>
    <w:p w:rsidR="006E0C3C" w:rsidRDefault="00E319E2" w:rsidP="006E0C3C">
      <w:pPr>
        <w:spacing w:after="0"/>
      </w:pPr>
      <w:r w:rsidRPr="00E319E2">
        <w:t xml:space="preserve">– Idź, falo, któraś wyszła – żegnały ją siostry. – Idź przed siebie i wracaj co prędzej z wieściami o tamtych borach i lasach, o tamtych łąkach i polach… </w:t>
      </w:r>
    </w:p>
    <w:p w:rsidR="006E0C3C" w:rsidRDefault="00E319E2" w:rsidP="006E0C3C">
      <w:pPr>
        <w:spacing w:after="0"/>
        <w:ind w:firstLine="708"/>
      </w:pPr>
      <w:r w:rsidRPr="00E319E2">
        <w:t>„Wyszła” – bo tak nazwały tę falę powstałą z połączonych wód – wypłynęła przez skalną szczelinę.</w:t>
      </w:r>
    </w:p>
    <w:p w:rsidR="006E0C3C" w:rsidRDefault="00E319E2" w:rsidP="006E0C3C">
      <w:pPr>
        <w:spacing w:after="0"/>
        <w:ind w:firstLine="708"/>
      </w:pPr>
      <w:r w:rsidRPr="00E319E2">
        <w:t xml:space="preserve"> Biegła żywo po kamieniach, </w:t>
      </w:r>
      <w:proofErr w:type="spellStart"/>
      <w:r w:rsidRPr="00E319E2">
        <w:t>pluszcząc</w:t>
      </w:r>
      <w:proofErr w:type="spellEnd"/>
      <w:r w:rsidRPr="00E319E2">
        <w:t xml:space="preserve"> i szemrząc beztrosko. Mijała ciemne bory i jasne zagajniki, zielone pola i ukwiecone łąki… </w:t>
      </w:r>
    </w:p>
    <w:p w:rsidR="006E0C3C" w:rsidRDefault="00E319E2" w:rsidP="006E0C3C">
      <w:pPr>
        <w:spacing w:after="0"/>
        <w:ind w:firstLine="708"/>
      </w:pPr>
      <w:r w:rsidRPr="00E319E2">
        <w:t xml:space="preserve">Wtem, gdy mijała skałę wawelską, wyskoczył ku niej zaczajony tam potwór – okropny, smok ziejący ogniem. Przestraszona, bryznęła mu w oczy pianą wodną. Zasyczało, zadymiło i oślepiony smok skrył się na chwilę w pieczarze. Gdy wyjrzał, Wyszła była już daleko. Płynęła teraz przez urodzajne ziemie ku północy, kręcąc się i wijąc to w prawo, to w lewo, byle jak najwięcej świata zobaczyć, jak najwięcej pól zrosić swą wodą. </w:t>
      </w:r>
    </w:p>
    <w:p w:rsidR="006E0C3C" w:rsidRDefault="00E319E2" w:rsidP="006E0C3C">
      <w:pPr>
        <w:spacing w:after="0"/>
        <w:ind w:firstLine="708"/>
      </w:pPr>
      <w:r w:rsidRPr="00E319E2">
        <w:t>Przyłączyły się do niej mniejsze strumienie i rzeczki, które nie miały odwagi same zapuszczać się w obce, nieznane strony.</w:t>
      </w:r>
    </w:p>
    <w:p w:rsidR="006E0C3C" w:rsidRDefault="006E0C3C" w:rsidP="006E0C3C">
      <w:pPr>
        <w:spacing w:after="0"/>
        <w:ind w:firstLine="708"/>
      </w:pPr>
      <w:r w:rsidRPr="006E0C3C">
        <w:t xml:space="preserve"> </w:t>
      </w:r>
      <w:r w:rsidRPr="00E319E2">
        <w:t>P</w:t>
      </w:r>
      <w:r w:rsidR="00E319E2" w:rsidRPr="00E319E2">
        <w:t>łynęła coraz wolniej, coraz szerzej rozlewała swe wody, zmęczone długą drogą</w:t>
      </w:r>
      <w:r>
        <w:t>.</w:t>
      </w:r>
    </w:p>
    <w:p w:rsidR="006E0C3C" w:rsidRDefault="00E319E2" w:rsidP="006E0C3C">
      <w:pPr>
        <w:spacing w:after="0"/>
        <w:ind w:firstLine="708"/>
      </w:pPr>
      <w:r w:rsidRPr="00E319E2">
        <w:t xml:space="preserve">„Czas już chyba zawrócić” – myślała nieraz, ale ciekawość pchała ją naprzód. </w:t>
      </w:r>
    </w:p>
    <w:p w:rsidR="006E0C3C" w:rsidRDefault="00E319E2" w:rsidP="006E0C3C">
      <w:pPr>
        <w:spacing w:after="0"/>
        <w:ind w:firstLine="708"/>
      </w:pPr>
      <w:r w:rsidRPr="00E319E2">
        <w:t>Aż nagle zniknęły jej sprzed oczu lasy i pola. Poczuła dziwny słony smak, nieznany zapach dolatywał z północy. Nad sobą miała szare niebo, przed sobą szarą, nieogarnioną wzrokiem, łączącą się z niebem wodę, spienioną białymi grzywami. To było morze</w:t>
      </w:r>
      <w:r w:rsidR="006E0C3C">
        <w:t>.</w:t>
      </w:r>
    </w:p>
    <w:p w:rsidR="006E0C3C" w:rsidRDefault="00E319E2" w:rsidP="006E0C3C">
      <w:pPr>
        <w:spacing w:after="0"/>
        <w:ind w:firstLine="708"/>
      </w:pPr>
      <w:r w:rsidRPr="00E319E2">
        <w:lastRenderedPageBreak/>
        <w:t xml:space="preserve">– Jakie to groźne, potężne i piękne – szepnęła. </w:t>
      </w:r>
    </w:p>
    <w:p w:rsidR="006E0C3C" w:rsidRDefault="00E319E2" w:rsidP="006E0C3C">
      <w:pPr>
        <w:spacing w:after="0"/>
        <w:ind w:firstLine="708"/>
      </w:pPr>
      <w:r w:rsidRPr="00E319E2">
        <w:t xml:space="preserve">Ale jej cichy głos zagłuszył gwałtowny szum, jakaś siła pociągnęła ją ku sobie i Wyszła, pierwsza fala wysłana z dalekich gór Beskidu, połączyła się z falami morskimi. </w:t>
      </w:r>
    </w:p>
    <w:p w:rsidR="00E319E2" w:rsidRDefault="00E319E2" w:rsidP="006E0C3C">
      <w:pPr>
        <w:spacing w:after="0"/>
        <w:ind w:firstLine="708"/>
      </w:pPr>
      <w:proofErr w:type="spellStart"/>
      <w:r w:rsidRPr="00E319E2">
        <w:t>Czarnocha</w:t>
      </w:r>
      <w:proofErr w:type="spellEnd"/>
      <w:r w:rsidRPr="00E319E2">
        <w:t xml:space="preserve"> i Białka na próżno czekały jej powrotu. Na próżno wysłały za nią jedną falę po drugiej. Wszystkie biegły jej śladem i wszystkie po długiej drodze gubiły się w słonych wodach Bałtyku. Z tych to fal płynących nieustannie powstała wielka rzeka, już nie „Wyszła”, a Wisła, od której obie siostry przezwano Czarną i Białą Wisełką.</w:t>
      </w:r>
    </w:p>
    <w:p w:rsidR="006E0C3C" w:rsidRDefault="006E0C3C" w:rsidP="006E0C3C">
      <w:pPr>
        <w:spacing w:after="0"/>
        <w:ind w:firstLine="708"/>
      </w:pPr>
    </w:p>
    <w:p w:rsidR="006E0C3C" w:rsidRDefault="006E0C3C" w:rsidP="006E0C3C">
      <w:pPr>
        <w:spacing w:after="0"/>
        <w:ind w:firstLine="708"/>
        <w:rPr>
          <w:b/>
        </w:rPr>
      </w:pPr>
      <w:r w:rsidRPr="006E0C3C">
        <w:rPr>
          <w:b/>
        </w:rPr>
        <w:t>Doświadczenie</w:t>
      </w:r>
      <w:r w:rsidR="00664423">
        <w:rPr>
          <w:b/>
        </w:rPr>
        <w:t xml:space="preserve"> „ Nurt”</w:t>
      </w:r>
      <w:r w:rsidRPr="006E0C3C">
        <w:rPr>
          <w:b/>
        </w:rPr>
        <w:t>:</w:t>
      </w:r>
    </w:p>
    <w:p w:rsidR="00664423" w:rsidRPr="006E0C3C" w:rsidRDefault="00664423" w:rsidP="006E0C3C">
      <w:pPr>
        <w:spacing w:after="0"/>
        <w:ind w:firstLine="708"/>
        <w:rPr>
          <w:b/>
        </w:rPr>
      </w:pPr>
    </w:p>
    <w:p w:rsidR="00664423" w:rsidRDefault="00664423" w:rsidP="00664423">
      <w:r>
        <w:t xml:space="preserve"> Doświadczenie, pokazuje, jak może zachowywać się woda wypływająca ze skały. Rodzic wlewa wodę do kubka i robi w nim niewielką dziurkę. Wyjaśnia, że kubek to zbiornik z wodą, podobny znajduje się pod ziemią.  Dziecko otrzymuje: dwa plastikowe kubki, tacę / miskę, grubą igłę, wodę. W pierwszym kubku dzieci  (z pomocą rodziców )robią za pomocą igły kilka dziurek w rzędzie pionowym, a w drugim – w poziomym. Kubki stawiają w misce lub na tacy i nalewają do nich wody. Obserwują wypływającą wodę i formułują wnioski. Opisują, co widzą.  </w:t>
      </w:r>
    </w:p>
    <w:p w:rsidR="00664423" w:rsidRDefault="00664423" w:rsidP="00664423">
      <w:r>
        <w:t xml:space="preserve">(W pierwszym kubku </w:t>
      </w:r>
      <w:r w:rsidRPr="00664423">
        <w:t xml:space="preserve"> (dziurki w pionie) – woda płynie szybko, na różne odległości.</w:t>
      </w:r>
      <w:r>
        <w:t xml:space="preserve"> W drugim kubku (dziurki w poziomie) – woda płynie równomiernie, spokojnie)</w:t>
      </w:r>
    </w:p>
    <w:p w:rsidR="00E319E2" w:rsidRDefault="00E319E2" w:rsidP="006E0C3C">
      <w:pPr>
        <w:spacing w:after="0"/>
      </w:pPr>
    </w:p>
    <w:p w:rsidR="00E319E2" w:rsidRDefault="00E319E2" w:rsidP="006E0C3C">
      <w:pPr>
        <w:spacing w:after="0"/>
      </w:pPr>
    </w:p>
    <w:p w:rsidR="001C7E8E" w:rsidRDefault="00E319E2">
      <w:r w:rsidRPr="00F0530E">
        <w:rPr>
          <w:b/>
        </w:rPr>
        <w:t>„Jak długa jest Wisła?”</w:t>
      </w:r>
      <w:r w:rsidRPr="00E319E2">
        <w:t xml:space="preserve"> – zabawa matematyczna, porównywanie i pomiar długości</w:t>
      </w:r>
      <w:r w:rsidR="00664423">
        <w:t xml:space="preserve">.  Dziecko </w:t>
      </w:r>
      <w:r w:rsidRPr="00E319E2">
        <w:t>dostaje</w:t>
      </w:r>
      <w:r w:rsidR="00F0530E">
        <w:t xml:space="preserve"> wstążki / sznurki o różniej długości ,  które </w:t>
      </w:r>
      <w:r w:rsidR="00743953">
        <w:t>układa</w:t>
      </w:r>
      <w:r w:rsidR="00F0530E">
        <w:t xml:space="preserve"> na dywanie. </w:t>
      </w:r>
      <w:r w:rsidR="00743953">
        <w:t xml:space="preserve"> Następnie mierzy </w:t>
      </w:r>
      <w:r w:rsidR="00F0530E">
        <w:t xml:space="preserve">i </w:t>
      </w:r>
      <w:r w:rsidR="000B6A02">
        <w:t>układa je w kolejności od najkrótszej  do najdłuższej. Najdłuższa z nich to Wisła.</w:t>
      </w:r>
    </w:p>
    <w:p w:rsidR="001C7E8E" w:rsidRDefault="001C7E8E"/>
    <w:p w:rsidR="001C7E8E" w:rsidRDefault="001C7E8E"/>
    <w:p w:rsidR="001C7E8E" w:rsidRDefault="001C7E8E"/>
    <w:p w:rsidR="001C7E8E" w:rsidRDefault="001C7E8E"/>
    <w:p w:rsidR="001C7E8E" w:rsidRDefault="001C7E8E"/>
    <w:p w:rsidR="001C7E8E" w:rsidRDefault="001C7E8E"/>
    <w:p w:rsidR="001C7E8E" w:rsidRDefault="001C7E8E"/>
    <w:p w:rsidR="001C7E8E" w:rsidRDefault="001C7E8E"/>
    <w:p w:rsidR="001C7E8E" w:rsidRDefault="001C7E8E"/>
    <w:p w:rsidR="001C7E8E" w:rsidRDefault="001C7E8E"/>
    <w:p w:rsidR="001C7E8E" w:rsidRDefault="001C7E8E"/>
    <w:p w:rsidR="009C68E1" w:rsidRDefault="009C68E1" w:rsidP="001C7E8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C7E8E" w:rsidRDefault="001C7E8E" w:rsidP="001C7E8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7E8E">
        <w:rPr>
          <w:rFonts w:ascii="Times New Roman" w:hAnsi="Times New Roman" w:cs="Times New Roman"/>
          <w:b/>
          <w:sz w:val="36"/>
          <w:szCs w:val="36"/>
        </w:rPr>
        <w:t>Karta Pracy</w:t>
      </w:r>
    </w:p>
    <w:p w:rsidR="001C7E8E" w:rsidRDefault="009C68E1" w:rsidP="001C7E8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drawing>
          <wp:inline distT="0" distB="0" distL="0" distR="0">
            <wp:extent cx="5762625" cy="5343525"/>
            <wp:effectExtent l="1905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34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E8E" w:rsidRDefault="001C7E8E" w:rsidP="001C7E8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C7E8E" w:rsidRDefault="001C7E8E" w:rsidP="001C7E8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C7E8E" w:rsidRDefault="001C7E8E" w:rsidP="001C7E8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C7E8E" w:rsidRDefault="001C7E8E" w:rsidP="001C7E8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C7E8E" w:rsidRDefault="001C7E8E" w:rsidP="001C7E8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C7E8E" w:rsidRDefault="001C7E8E" w:rsidP="001C7E8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C7E8E" w:rsidRDefault="001C7E8E" w:rsidP="001C7E8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C7E8E" w:rsidRPr="001C7E8E" w:rsidRDefault="001C7E8E" w:rsidP="001C7E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E8E">
        <w:rPr>
          <w:rFonts w:ascii="Times New Roman" w:hAnsi="Times New Roman" w:cs="Times New Roman"/>
          <w:b/>
          <w:sz w:val="24"/>
          <w:szCs w:val="24"/>
        </w:rPr>
        <w:t xml:space="preserve">„Diagram” –doskonalenie analizy słuchowej wyrazów. </w:t>
      </w:r>
      <w:r w:rsidR="00674D19">
        <w:rPr>
          <w:rFonts w:ascii="Times New Roman" w:hAnsi="Times New Roman" w:cs="Times New Roman"/>
          <w:b/>
          <w:sz w:val="24"/>
          <w:szCs w:val="24"/>
        </w:rPr>
        <w:t>Rodzic o</w:t>
      </w:r>
      <w:r w:rsidRPr="001C7E8E">
        <w:rPr>
          <w:rFonts w:ascii="Times New Roman" w:hAnsi="Times New Roman" w:cs="Times New Roman"/>
          <w:b/>
          <w:sz w:val="24"/>
          <w:szCs w:val="24"/>
        </w:rPr>
        <w:t>dczytuje podpowiedzi, a dzieci odgadują hasła i wspólnie je</w:t>
      </w:r>
      <w:r w:rsidR="0034707A">
        <w:rPr>
          <w:rFonts w:ascii="Times New Roman" w:hAnsi="Times New Roman" w:cs="Times New Roman"/>
          <w:b/>
          <w:sz w:val="24"/>
          <w:szCs w:val="24"/>
        </w:rPr>
        <w:t xml:space="preserve"> głoskują. Chętne dziecko lub r</w:t>
      </w:r>
      <w:r w:rsidR="00674D19">
        <w:rPr>
          <w:rFonts w:ascii="Times New Roman" w:hAnsi="Times New Roman" w:cs="Times New Roman"/>
          <w:b/>
          <w:sz w:val="24"/>
          <w:szCs w:val="24"/>
        </w:rPr>
        <w:t>odzic</w:t>
      </w:r>
      <w:r w:rsidRPr="001C7E8E">
        <w:rPr>
          <w:rFonts w:ascii="Times New Roman" w:hAnsi="Times New Roman" w:cs="Times New Roman"/>
          <w:b/>
          <w:sz w:val="24"/>
          <w:szCs w:val="24"/>
        </w:rPr>
        <w:t xml:space="preserve"> zapisuje wyrazy w kratkach.</w:t>
      </w:r>
    </w:p>
    <w:p w:rsidR="001C7E8E" w:rsidRDefault="001C7E8E" w:rsidP="0034707A">
      <w:pPr>
        <w:rPr>
          <w:rFonts w:ascii="Times New Roman" w:hAnsi="Times New Roman" w:cs="Times New Roman"/>
          <w:b/>
          <w:sz w:val="24"/>
          <w:szCs w:val="24"/>
        </w:rPr>
      </w:pPr>
      <w:r w:rsidRPr="001C7E8E">
        <w:rPr>
          <w:rFonts w:ascii="Times New Roman" w:hAnsi="Times New Roman" w:cs="Times New Roman"/>
          <w:b/>
          <w:sz w:val="24"/>
          <w:szCs w:val="24"/>
        </w:rPr>
        <w:t xml:space="preserve">1. Leci z kranu. </w:t>
      </w:r>
    </w:p>
    <w:p w:rsidR="001C7E8E" w:rsidRDefault="001C7E8E" w:rsidP="0034707A">
      <w:pPr>
        <w:rPr>
          <w:rFonts w:ascii="Times New Roman" w:hAnsi="Times New Roman" w:cs="Times New Roman"/>
          <w:b/>
          <w:sz w:val="24"/>
          <w:szCs w:val="24"/>
        </w:rPr>
      </w:pPr>
      <w:r w:rsidRPr="001C7E8E">
        <w:rPr>
          <w:rFonts w:ascii="Times New Roman" w:hAnsi="Times New Roman" w:cs="Times New Roman"/>
          <w:b/>
          <w:sz w:val="24"/>
          <w:szCs w:val="24"/>
        </w:rPr>
        <w:t>2. Symbol Torunia.</w:t>
      </w:r>
    </w:p>
    <w:p w:rsidR="001C7E8E" w:rsidRDefault="001C7E8E" w:rsidP="0034707A">
      <w:pPr>
        <w:rPr>
          <w:rFonts w:ascii="Times New Roman" w:hAnsi="Times New Roman" w:cs="Times New Roman"/>
          <w:b/>
          <w:sz w:val="24"/>
          <w:szCs w:val="24"/>
        </w:rPr>
      </w:pPr>
      <w:r w:rsidRPr="001C7E8E">
        <w:rPr>
          <w:rFonts w:ascii="Times New Roman" w:hAnsi="Times New Roman" w:cs="Times New Roman"/>
          <w:b/>
          <w:sz w:val="24"/>
          <w:szCs w:val="24"/>
        </w:rPr>
        <w:t>3. Mieszkał w jamie pod Wawelem.</w:t>
      </w:r>
    </w:p>
    <w:p w:rsidR="001C7E8E" w:rsidRDefault="001C7E8E" w:rsidP="0034707A">
      <w:pPr>
        <w:rPr>
          <w:rFonts w:ascii="Times New Roman" w:hAnsi="Times New Roman" w:cs="Times New Roman"/>
          <w:b/>
          <w:sz w:val="24"/>
          <w:szCs w:val="24"/>
        </w:rPr>
      </w:pPr>
      <w:r w:rsidRPr="001C7E8E">
        <w:rPr>
          <w:rFonts w:ascii="Times New Roman" w:hAnsi="Times New Roman" w:cs="Times New Roman"/>
          <w:b/>
          <w:sz w:val="24"/>
          <w:szCs w:val="24"/>
        </w:rPr>
        <w:t xml:space="preserve"> 4. Jeden z symboli narodowych. Orzeł w koronie. </w:t>
      </w:r>
    </w:p>
    <w:p w:rsidR="001C7E8E" w:rsidRDefault="001C7E8E" w:rsidP="0034707A">
      <w:pPr>
        <w:rPr>
          <w:rFonts w:ascii="Times New Roman" w:hAnsi="Times New Roman" w:cs="Times New Roman"/>
          <w:b/>
          <w:sz w:val="24"/>
          <w:szCs w:val="24"/>
        </w:rPr>
      </w:pPr>
      <w:r w:rsidRPr="001C7E8E">
        <w:rPr>
          <w:rFonts w:ascii="Times New Roman" w:hAnsi="Times New Roman" w:cs="Times New Roman"/>
          <w:b/>
          <w:sz w:val="24"/>
          <w:szCs w:val="24"/>
        </w:rPr>
        <w:t xml:space="preserve">5. Kobieta, która mieszka w Polsce, to… </w:t>
      </w:r>
    </w:p>
    <w:p w:rsidR="001C7E8E" w:rsidRPr="001C7E8E" w:rsidRDefault="001C7E8E" w:rsidP="0034707A">
      <w:pPr>
        <w:rPr>
          <w:rFonts w:ascii="Times New Roman" w:hAnsi="Times New Roman" w:cs="Times New Roman"/>
          <w:b/>
          <w:sz w:val="24"/>
          <w:szCs w:val="24"/>
        </w:rPr>
      </w:pPr>
      <w:r w:rsidRPr="001C7E8E">
        <w:rPr>
          <w:rFonts w:ascii="Times New Roman" w:hAnsi="Times New Roman" w:cs="Times New Roman"/>
          <w:b/>
          <w:sz w:val="24"/>
          <w:szCs w:val="24"/>
        </w:rPr>
        <w:t>Hasło: Wisła</w:t>
      </w:r>
    </w:p>
    <w:p w:rsidR="006E0C3C" w:rsidRDefault="006E0C3C" w:rsidP="006E0C3C"/>
    <w:tbl>
      <w:tblPr>
        <w:tblW w:w="0" w:type="auto"/>
        <w:tblInd w:w="-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50"/>
        <w:gridCol w:w="1050"/>
        <w:gridCol w:w="1170"/>
        <w:gridCol w:w="945"/>
        <w:gridCol w:w="1020"/>
        <w:gridCol w:w="870"/>
        <w:gridCol w:w="15"/>
        <w:gridCol w:w="915"/>
        <w:gridCol w:w="930"/>
        <w:gridCol w:w="795"/>
        <w:gridCol w:w="750"/>
      </w:tblGrid>
      <w:tr w:rsidR="00674D19" w:rsidTr="00674D19">
        <w:tblPrEx>
          <w:tblCellMar>
            <w:top w:w="0" w:type="dxa"/>
            <w:bottom w:w="0" w:type="dxa"/>
          </w:tblCellMar>
        </w:tblPrEx>
        <w:trPr>
          <w:gridBefore w:val="4"/>
          <w:gridAfter w:val="2"/>
          <w:wBefore w:w="4215" w:type="dxa"/>
          <w:wAfter w:w="1545" w:type="dxa"/>
          <w:trHeight w:val="810"/>
        </w:trPr>
        <w:tc>
          <w:tcPr>
            <w:tcW w:w="10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674D19" w:rsidRDefault="00674D19" w:rsidP="006E0C3C"/>
        </w:tc>
        <w:tc>
          <w:tcPr>
            <w:tcW w:w="870" w:type="dxa"/>
            <w:tcBorders>
              <w:left w:val="single" w:sz="4" w:space="0" w:color="FF0000"/>
            </w:tcBorders>
            <w:shd w:val="clear" w:color="auto" w:fill="auto"/>
          </w:tcPr>
          <w:p w:rsidR="00674D19" w:rsidRDefault="00674D19"/>
        </w:tc>
        <w:tc>
          <w:tcPr>
            <w:tcW w:w="930" w:type="dxa"/>
            <w:gridSpan w:val="2"/>
            <w:shd w:val="clear" w:color="auto" w:fill="auto"/>
          </w:tcPr>
          <w:p w:rsidR="00674D19" w:rsidRDefault="00674D19"/>
        </w:tc>
        <w:tc>
          <w:tcPr>
            <w:tcW w:w="930" w:type="dxa"/>
            <w:shd w:val="clear" w:color="auto" w:fill="auto"/>
          </w:tcPr>
          <w:p w:rsidR="00674D19" w:rsidRDefault="00674D19"/>
        </w:tc>
      </w:tr>
      <w:tr w:rsidR="00674D19" w:rsidTr="00674D19">
        <w:tblPrEx>
          <w:tblCellMar>
            <w:top w:w="0" w:type="dxa"/>
            <w:bottom w:w="0" w:type="dxa"/>
          </w:tblCellMar>
        </w:tblPrEx>
        <w:trPr>
          <w:gridBefore w:val="3"/>
          <w:wBefore w:w="3270" w:type="dxa"/>
          <w:trHeight w:val="795"/>
        </w:trPr>
        <w:tc>
          <w:tcPr>
            <w:tcW w:w="945" w:type="dxa"/>
            <w:tcBorders>
              <w:right w:val="single" w:sz="4" w:space="0" w:color="FF0000"/>
            </w:tcBorders>
            <w:shd w:val="clear" w:color="auto" w:fill="auto"/>
          </w:tcPr>
          <w:p w:rsidR="00674D19" w:rsidRPr="0034707A" w:rsidRDefault="0034707A" w:rsidP="0034707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</w:t>
            </w:r>
          </w:p>
        </w:tc>
        <w:tc>
          <w:tcPr>
            <w:tcW w:w="10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674D19" w:rsidRPr="0034707A" w:rsidRDefault="0034707A" w:rsidP="0034707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I</w:t>
            </w:r>
          </w:p>
        </w:tc>
        <w:tc>
          <w:tcPr>
            <w:tcW w:w="870" w:type="dxa"/>
            <w:tcBorders>
              <w:left w:val="single" w:sz="4" w:space="0" w:color="FF0000"/>
            </w:tcBorders>
            <w:shd w:val="clear" w:color="auto" w:fill="auto"/>
          </w:tcPr>
          <w:p w:rsidR="00674D19" w:rsidRPr="0034707A" w:rsidRDefault="0034707A" w:rsidP="0034707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</w:t>
            </w:r>
          </w:p>
        </w:tc>
        <w:tc>
          <w:tcPr>
            <w:tcW w:w="930" w:type="dxa"/>
            <w:gridSpan w:val="2"/>
            <w:shd w:val="clear" w:color="auto" w:fill="auto"/>
          </w:tcPr>
          <w:p w:rsidR="00674D19" w:rsidRPr="0034707A" w:rsidRDefault="0034707A" w:rsidP="0034707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</w:t>
            </w:r>
          </w:p>
        </w:tc>
        <w:tc>
          <w:tcPr>
            <w:tcW w:w="930" w:type="dxa"/>
            <w:shd w:val="clear" w:color="auto" w:fill="auto"/>
          </w:tcPr>
          <w:p w:rsidR="00674D19" w:rsidRPr="0034707A" w:rsidRDefault="0034707A" w:rsidP="0034707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</w:t>
            </w:r>
          </w:p>
        </w:tc>
        <w:tc>
          <w:tcPr>
            <w:tcW w:w="795" w:type="dxa"/>
            <w:shd w:val="clear" w:color="auto" w:fill="auto"/>
          </w:tcPr>
          <w:p w:rsidR="00674D19" w:rsidRPr="0034707A" w:rsidRDefault="0034707A" w:rsidP="0034707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I</w:t>
            </w:r>
          </w:p>
        </w:tc>
        <w:tc>
          <w:tcPr>
            <w:tcW w:w="750" w:type="dxa"/>
            <w:shd w:val="clear" w:color="auto" w:fill="auto"/>
          </w:tcPr>
          <w:p w:rsidR="00674D19" w:rsidRPr="0034707A" w:rsidRDefault="0034707A" w:rsidP="0034707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</w:t>
            </w:r>
          </w:p>
        </w:tc>
      </w:tr>
      <w:tr w:rsidR="00674D19" w:rsidTr="00674D19">
        <w:tblPrEx>
          <w:tblCellMar>
            <w:top w:w="0" w:type="dxa"/>
            <w:bottom w:w="0" w:type="dxa"/>
          </w:tblCellMar>
        </w:tblPrEx>
        <w:trPr>
          <w:gridBefore w:val="4"/>
          <w:gridAfter w:val="2"/>
          <w:wBefore w:w="4215" w:type="dxa"/>
          <w:wAfter w:w="1545" w:type="dxa"/>
          <w:trHeight w:val="780"/>
        </w:trPr>
        <w:tc>
          <w:tcPr>
            <w:tcW w:w="10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674D19" w:rsidRDefault="00674D19" w:rsidP="006E0C3C"/>
        </w:tc>
        <w:tc>
          <w:tcPr>
            <w:tcW w:w="885" w:type="dxa"/>
            <w:gridSpan w:val="2"/>
            <w:tcBorders>
              <w:left w:val="single" w:sz="4" w:space="0" w:color="FF0000"/>
            </w:tcBorders>
            <w:shd w:val="clear" w:color="auto" w:fill="auto"/>
          </w:tcPr>
          <w:p w:rsidR="00674D19" w:rsidRDefault="00674D19"/>
        </w:tc>
        <w:tc>
          <w:tcPr>
            <w:tcW w:w="915" w:type="dxa"/>
            <w:shd w:val="clear" w:color="auto" w:fill="auto"/>
          </w:tcPr>
          <w:p w:rsidR="00674D19" w:rsidRDefault="00674D19"/>
        </w:tc>
        <w:tc>
          <w:tcPr>
            <w:tcW w:w="930" w:type="dxa"/>
            <w:shd w:val="clear" w:color="auto" w:fill="auto"/>
          </w:tcPr>
          <w:p w:rsidR="00674D19" w:rsidRDefault="00674D19"/>
        </w:tc>
      </w:tr>
      <w:tr w:rsidR="00674D19" w:rsidTr="00674D19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050" w:type="dxa"/>
          <w:wAfter w:w="3390" w:type="dxa"/>
          <w:trHeight w:val="885"/>
        </w:trPr>
        <w:tc>
          <w:tcPr>
            <w:tcW w:w="1050" w:type="dxa"/>
            <w:shd w:val="clear" w:color="auto" w:fill="auto"/>
          </w:tcPr>
          <w:p w:rsidR="00674D19" w:rsidRDefault="00674D19" w:rsidP="006E0C3C"/>
        </w:tc>
        <w:tc>
          <w:tcPr>
            <w:tcW w:w="1170" w:type="dxa"/>
            <w:shd w:val="clear" w:color="auto" w:fill="auto"/>
          </w:tcPr>
          <w:p w:rsidR="00674D19" w:rsidRDefault="00674D19" w:rsidP="006E0C3C"/>
        </w:tc>
        <w:tc>
          <w:tcPr>
            <w:tcW w:w="945" w:type="dxa"/>
            <w:tcBorders>
              <w:right w:val="single" w:sz="4" w:space="0" w:color="FF0000"/>
            </w:tcBorders>
            <w:shd w:val="clear" w:color="auto" w:fill="auto"/>
          </w:tcPr>
          <w:p w:rsidR="00674D19" w:rsidRDefault="00674D19" w:rsidP="006E0C3C"/>
        </w:tc>
        <w:tc>
          <w:tcPr>
            <w:tcW w:w="10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674D19" w:rsidRDefault="00674D19" w:rsidP="006E0C3C"/>
        </w:tc>
        <w:tc>
          <w:tcPr>
            <w:tcW w:w="885" w:type="dxa"/>
            <w:gridSpan w:val="2"/>
            <w:tcBorders>
              <w:left w:val="single" w:sz="4" w:space="0" w:color="FF0000"/>
            </w:tcBorders>
            <w:shd w:val="clear" w:color="auto" w:fill="auto"/>
          </w:tcPr>
          <w:p w:rsidR="00674D19" w:rsidRDefault="00674D19"/>
        </w:tc>
      </w:tr>
      <w:tr w:rsidR="00674D19" w:rsidTr="00674D19">
        <w:tblPrEx>
          <w:tblCellMar>
            <w:top w:w="0" w:type="dxa"/>
            <w:bottom w:w="0" w:type="dxa"/>
          </w:tblCellMar>
        </w:tblPrEx>
        <w:trPr>
          <w:gridAfter w:val="6"/>
          <w:wAfter w:w="4275" w:type="dxa"/>
          <w:trHeight w:val="645"/>
        </w:trPr>
        <w:tc>
          <w:tcPr>
            <w:tcW w:w="1050" w:type="dxa"/>
            <w:shd w:val="clear" w:color="auto" w:fill="auto"/>
          </w:tcPr>
          <w:p w:rsidR="00674D19" w:rsidRDefault="00674D19" w:rsidP="006E0C3C"/>
        </w:tc>
        <w:tc>
          <w:tcPr>
            <w:tcW w:w="1050" w:type="dxa"/>
            <w:shd w:val="clear" w:color="auto" w:fill="auto"/>
          </w:tcPr>
          <w:p w:rsidR="00674D19" w:rsidRDefault="00674D19" w:rsidP="006E0C3C"/>
        </w:tc>
        <w:tc>
          <w:tcPr>
            <w:tcW w:w="1170" w:type="dxa"/>
            <w:shd w:val="clear" w:color="auto" w:fill="auto"/>
          </w:tcPr>
          <w:p w:rsidR="00674D19" w:rsidRDefault="00674D19" w:rsidP="006E0C3C"/>
        </w:tc>
        <w:tc>
          <w:tcPr>
            <w:tcW w:w="945" w:type="dxa"/>
            <w:tcBorders>
              <w:right w:val="single" w:sz="4" w:space="0" w:color="FF0000"/>
            </w:tcBorders>
            <w:shd w:val="clear" w:color="auto" w:fill="auto"/>
          </w:tcPr>
          <w:p w:rsidR="00674D19" w:rsidRDefault="00674D19" w:rsidP="006E0C3C"/>
        </w:tc>
        <w:tc>
          <w:tcPr>
            <w:tcW w:w="10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674D19" w:rsidRDefault="00674D19" w:rsidP="006E0C3C"/>
        </w:tc>
      </w:tr>
    </w:tbl>
    <w:p w:rsidR="001C7E8E" w:rsidRDefault="001C7E8E" w:rsidP="006E0C3C"/>
    <w:sectPr w:rsidR="001C7E8E" w:rsidSect="004C1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E319E2"/>
    <w:rsid w:val="000B6A02"/>
    <w:rsid w:val="001C7E8E"/>
    <w:rsid w:val="0034707A"/>
    <w:rsid w:val="004C115F"/>
    <w:rsid w:val="00664423"/>
    <w:rsid w:val="00674D19"/>
    <w:rsid w:val="006E0C3C"/>
    <w:rsid w:val="00743953"/>
    <w:rsid w:val="009C68E1"/>
    <w:rsid w:val="00E319E2"/>
    <w:rsid w:val="00F0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1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E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732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4</cp:revision>
  <dcterms:created xsi:type="dcterms:W3CDTF">2020-04-23T10:17:00Z</dcterms:created>
  <dcterms:modified xsi:type="dcterms:W3CDTF">2020-04-23T14:04:00Z</dcterms:modified>
</cp:coreProperties>
</file>